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4B2F1C89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" fillcolor="#a07a5c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391E92A6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63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000" cy="10795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96.05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" fillcolor="#a07a5c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49E93E14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81683F">
        <w:rPr>
          <w:rFonts w:ascii="Helvetica" w:hAnsi="Helvetica"/>
          <w:color w:val="FFFFFF" w:themeColor="background1"/>
          <w:sz w:val="18"/>
        </w:rPr>
        <w:t>8</w:t>
      </w:r>
    </w:p>
    <w:p w14:paraId="4146B69B" w14:textId="4DE4ECFD" w:rsidR="0036207B" w:rsidRPr="007D1180" w:rsidRDefault="007D1180" w:rsidP="007D1180">
      <w:pPr>
        <w:spacing w:before="320"/>
        <w:jc w:val="right"/>
        <w:rPr>
          <w:rFonts w:ascii="Helvetica" w:hAnsi="Helvetica"/>
          <w:b/>
          <w:color w:val="A07A5C"/>
          <w:sz w:val="18"/>
          <w:szCs w:val="18"/>
        </w:rPr>
      </w:pPr>
      <w:r>
        <w:rPr>
          <w:rFonts w:ascii="Helvetica" w:hAnsi="Helvetica"/>
          <w:b/>
          <w:color w:val="A07A5C"/>
          <w:sz w:val="18"/>
          <w:szCs w:val="18"/>
        </w:rPr>
        <w:t>ALGEBRA</w:t>
      </w:r>
      <w:r w:rsidRPr="007D1180">
        <w:rPr>
          <w:rFonts w:ascii="Helvetica" w:hAnsi="Helvetica"/>
          <w:b/>
          <w:color w:val="A07A5C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42A3326A" w14:textId="5B56A02A" w:rsidR="001B17EE" w:rsidRPr="001B17EE" w:rsidRDefault="001B17EE" w:rsidP="001B17EE">
      <w:pPr>
        <w:spacing w:before="100" w:after="100" w:line="280" w:lineRule="atLeast"/>
        <w:rPr>
          <w:rFonts w:ascii="Helvetica" w:eastAsia="Times" w:hAnsi="Helvetica" w:cs="Arial"/>
          <w:sz w:val="32"/>
          <w:szCs w:val="32"/>
        </w:rPr>
      </w:pPr>
      <w:r w:rsidRPr="001B17EE">
        <w:rPr>
          <w:rFonts w:ascii="Helvetica" w:eastAsia="Times" w:hAnsi="Helvetica" w:cs="Arial"/>
          <w:sz w:val="32"/>
          <w:szCs w:val="32"/>
        </w:rPr>
        <w:t>Exempel. Algebra och mönster årskurs 8</w:t>
      </w:r>
      <w:r w:rsidR="005014F8">
        <w:rPr>
          <w:rFonts w:ascii="Helvetica" w:eastAsia="Times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09D1E96C" w14:textId="77777777" w:rsidR="001B17EE" w:rsidRPr="001B17EE" w:rsidRDefault="001B17EE" w:rsidP="001B17EE">
      <w:pPr>
        <w:spacing w:before="100" w:after="100" w:line="280" w:lineRule="atLeast"/>
        <w:rPr>
          <w:rFonts w:ascii="Helvetica" w:eastAsia="Times" w:hAnsi="Helvetica"/>
          <w:sz w:val="22"/>
          <w:szCs w:val="22"/>
        </w:rPr>
      </w:pPr>
      <w:r w:rsidRPr="001B17EE">
        <w:rPr>
          <w:rFonts w:ascii="Helvetica" w:eastAsia="Times" w:hAnsi="Helvetica"/>
          <w:sz w:val="22"/>
          <w:szCs w:val="22"/>
        </w:rPr>
        <w:t>Vid planering av ett arbetsområde i matematik bör man dels planera vad bedömningen bör fokusera för det matematikinnehåll som finns i arbetsområdet, dels bestämma i vilken omfattning de olika förmågorna ska bedömas.</w:t>
      </w:r>
    </w:p>
    <w:p w14:paraId="45601345" w14:textId="46FF95B5" w:rsidR="001B17EE" w:rsidRPr="001B17EE" w:rsidRDefault="001B17EE" w:rsidP="001B17EE">
      <w:pPr>
        <w:spacing w:before="100" w:after="100" w:line="280" w:lineRule="atLeast"/>
        <w:rPr>
          <w:rFonts w:ascii="Helvetica" w:eastAsia="Times" w:hAnsi="Helvetica"/>
          <w:b/>
          <w:sz w:val="22"/>
          <w:szCs w:val="22"/>
        </w:rPr>
      </w:pPr>
      <w:r w:rsidRPr="001B17EE">
        <w:rPr>
          <w:rFonts w:ascii="Helvetica" w:eastAsia="Times" w:hAnsi="Helvetica"/>
          <w:b/>
          <w:sz w:val="22"/>
          <w:szCs w:val="22"/>
        </w:rPr>
        <w:t>Underlag för bedömning</w:t>
      </w:r>
      <w:r>
        <w:rPr>
          <w:rFonts w:ascii="Helvetica" w:eastAsia="Times" w:hAnsi="Helvetica"/>
          <w:b/>
          <w:sz w:val="22"/>
          <w:szCs w:val="22"/>
        </w:rPr>
        <w:br/>
      </w:r>
      <w:r w:rsidRPr="001B17EE">
        <w:rPr>
          <w:rFonts w:ascii="Helvetica" w:eastAsia="Times" w:hAnsi="Helvetica"/>
          <w:sz w:val="22"/>
          <w:szCs w:val="22"/>
        </w:rPr>
        <w:t>För att ta fram ett underlag för bedömning börjar man med att bestämma vad som kan bedömas inom arbetsområdet. Detta gör man med stöd av punkterna som finns i det centrala innehållet i tabellform. Därefter gör man ett urval som passar till den undervisning som planeras.  Detta arbete görs med fördel tillsammans med kollegor.</w:t>
      </w:r>
    </w:p>
    <w:p w14:paraId="11D01BA8" w14:textId="5B3A3550" w:rsidR="001B17EE" w:rsidRPr="001B17EE" w:rsidRDefault="001B17EE" w:rsidP="001B17EE">
      <w:pPr>
        <w:spacing w:before="100" w:after="100" w:line="280" w:lineRule="atLeast"/>
        <w:rPr>
          <w:rFonts w:ascii="Helvetica" w:eastAsia="Times" w:hAnsi="Helvetica"/>
          <w:i/>
          <w:sz w:val="22"/>
          <w:szCs w:val="22"/>
        </w:rPr>
      </w:pPr>
      <w:r w:rsidRPr="001B17EE">
        <w:rPr>
          <w:rFonts w:ascii="Helvetica" w:eastAsia="Times" w:hAnsi="Helvetica"/>
          <w:sz w:val="22"/>
          <w:szCs w:val="22"/>
        </w:rPr>
        <w:t>I kunskapsområdet ”Algebra” för årskurs 4</w:t>
      </w:r>
      <w:r w:rsidR="0081683F">
        <w:rPr>
          <w:rFonts w:ascii="Helvetica" w:eastAsia="Times" w:hAnsi="Helvetica"/>
          <w:sz w:val="22"/>
          <w:szCs w:val="22"/>
        </w:rPr>
        <w:t>–</w:t>
      </w:r>
      <w:r w:rsidRPr="001B17EE">
        <w:rPr>
          <w:rFonts w:ascii="Helvetica" w:eastAsia="Times" w:hAnsi="Helvetica"/>
          <w:sz w:val="22"/>
          <w:szCs w:val="22"/>
        </w:rPr>
        <w:t>6 och 7</w:t>
      </w:r>
      <w:r w:rsidR="0081683F">
        <w:rPr>
          <w:rFonts w:ascii="Helvetica" w:eastAsia="Times" w:hAnsi="Helvetica"/>
          <w:sz w:val="22"/>
          <w:szCs w:val="22"/>
        </w:rPr>
        <w:t>–</w:t>
      </w:r>
      <w:r w:rsidRPr="001B17EE">
        <w:rPr>
          <w:rFonts w:ascii="Helvetica" w:eastAsia="Times" w:hAnsi="Helvetica"/>
          <w:sz w:val="22"/>
          <w:szCs w:val="22"/>
        </w:rPr>
        <w:t>9 finns nedansående punkter där Algebra och mönster ingår. Eftersom mönster skrivs fram i årskurs 4</w:t>
      </w:r>
      <w:r w:rsidR="0081683F">
        <w:rPr>
          <w:rFonts w:ascii="Helvetica" w:eastAsia="Times" w:hAnsi="Helvetica"/>
          <w:sz w:val="22"/>
          <w:szCs w:val="22"/>
        </w:rPr>
        <w:t>–</w:t>
      </w:r>
      <w:r w:rsidRPr="001B17EE">
        <w:rPr>
          <w:rFonts w:ascii="Helvetica" w:eastAsia="Times" w:hAnsi="Helvetica"/>
          <w:sz w:val="22"/>
          <w:szCs w:val="22"/>
        </w:rPr>
        <w:t>6 kan några punkter där användas tillsammans med punkterna för årskurs 7</w:t>
      </w:r>
      <w:r w:rsidR="0081683F">
        <w:rPr>
          <w:rFonts w:ascii="Helvetica" w:eastAsia="Times" w:hAnsi="Helvetica"/>
          <w:sz w:val="22"/>
          <w:szCs w:val="22"/>
        </w:rPr>
        <w:t>–</w:t>
      </w:r>
      <w:r w:rsidRPr="001B17EE">
        <w:rPr>
          <w:rFonts w:ascii="Helvetica" w:eastAsia="Times" w:hAnsi="Helvetica"/>
          <w:sz w:val="22"/>
          <w:szCs w:val="22"/>
        </w:rPr>
        <w:t xml:space="preserve">9. </w:t>
      </w:r>
      <w:r w:rsidRPr="001B17EE">
        <w:rPr>
          <w:rFonts w:ascii="Helvetica" w:eastAsia="Times" w:hAnsi="Helvetica"/>
          <w:color w:val="FF0000"/>
          <w:sz w:val="22"/>
          <w:szCs w:val="22"/>
        </w:rPr>
        <w:t xml:space="preserve"> </w:t>
      </w:r>
      <w:r w:rsidRPr="001B17EE">
        <w:rPr>
          <w:rFonts w:ascii="Helvetica" w:eastAsia="Times" w:hAnsi="Helvetica"/>
          <w:sz w:val="22"/>
          <w:szCs w:val="22"/>
        </w:rPr>
        <w:t xml:space="preserve">Punkterna nedan är hämtade från följande delområden: </w:t>
      </w:r>
      <w:r w:rsidRPr="001B17EE">
        <w:rPr>
          <w:rFonts w:ascii="Helvetica" w:eastAsia="Times" w:hAnsi="Helvetica"/>
          <w:i/>
          <w:sz w:val="22"/>
          <w:szCs w:val="22"/>
        </w:rPr>
        <w:t>Matematiska mönster</w:t>
      </w:r>
      <w:r w:rsidRPr="001B17EE">
        <w:rPr>
          <w:rFonts w:ascii="Helvetica" w:eastAsia="Times" w:hAnsi="Helvetica"/>
          <w:sz w:val="22"/>
          <w:szCs w:val="22"/>
        </w:rPr>
        <w:t xml:space="preserve"> och </w:t>
      </w:r>
      <w:r w:rsidRPr="001B17EE">
        <w:rPr>
          <w:rFonts w:ascii="Helvetica" w:eastAsia="Times" w:hAnsi="Helvetica"/>
          <w:i/>
          <w:sz w:val="22"/>
          <w:szCs w:val="22"/>
        </w:rPr>
        <w:t>Algebraiska uttryck och ekvationer samt ekvationslösning</w:t>
      </w:r>
    </w:p>
    <w:p w14:paraId="77C1AA7C" w14:textId="77777777" w:rsidR="001B17EE" w:rsidRPr="001B17EE" w:rsidRDefault="001B17EE" w:rsidP="001B17EE">
      <w:pPr>
        <w:spacing w:before="100" w:after="100" w:line="280" w:lineRule="atLeast"/>
        <w:ind w:left="284" w:hanging="284"/>
        <w:rPr>
          <w:rFonts w:ascii="Helvetica" w:eastAsia="Times" w:hAnsi="Helvetica"/>
          <w:sz w:val="22"/>
          <w:szCs w:val="22"/>
        </w:rPr>
      </w:pPr>
      <w:r w:rsidRPr="001B17EE">
        <w:rPr>
          <w:rFonts w:ascii="Helvetica" w:eastAsia="Times" w:hAnsi="Helvetica"/>
          <w:sz w:val="22"/>
          <w:szCs w:val="22"/>
        </w:rPr>
        <w:t xml:space="preserve">Bedömningen fokuserar </w:t>
      </w:r>
      <w:r w:rsidRPr="001B17EE">
        <w:rPr>
          <w:rFonts w:ascii="Helvetica" w:eastAsia="Times" w:hAnsi="Helvetica"/>
          <w:i/>
          <w:sz w:val="22"/>
          <w:szCs w:val="22"/>
        </w:rPr>
        <w:t xml:space="preserve">i vilken grad </w:t>
      </w:r>
      <w:r w:rsidRPr="001B17EE">
        <w:rPr>
          <w:rFonts w:ascii="Helvetica" w:eastAsia="Times" w:hAnsi="Helvetica"/>
          <w:sz w:val="22"/>
          <w:szCs w:val="22"/>
        </w:rPr>
        <w:t>eleven visar kuskaper om</w:t>
      </w:r>
    </w:p>
    <w:p w14:paraId="5BB64890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1B17EE">
        <w:rPr>
          <w:rFonts w:ascii="Helvetica" w:hAnsi="Helvetica"/>
          <w:sz w:val="22"/>
          <w:szCs w:val="22"/>
        </w:rPr>
        <w:t xml:space="preserve">enkla algebraiska uttryck t ex att </w:t>
      </w:r>
      <w:r w:rsidRPr="001B17EE">
        <w:rPr>
          <w:rFonts w:ascii="Cambria Math" w:hAnsi="Cambria Math"/>
          <w:sz w:val="22"/>
          <w:szCs w:val="22"/>
        </w:rPr>
        <w:t xml:space="preserve">2 + </w:t>
      </w:r>
      <w:r w:rsidRPr="001B17EE">
        <w:rPr>
          <w:rFonts w:ascii="Cambria Math" w:hAnsi="Cambria Math"/>
          <w:i/>
          <w:sz w:val="22"/>
          <w:szCs w:val="22"/>
        </w:rPr>
        <w:t>a</w:t>
      </w:r>
      <w:r w:rsidRPr="001B17EE">
        <w:rPr>
          <w:rFonts w:ascii="Helvetica" w:hAnsi="Helvetica"/>
          <w:i/>
          <w:sz w:val="22"/>
          <w:szCs w:val="22"/>
        </w:rPr>
        <w:t xml:space="preserve"> </w:t>
      </w:r>
      <w:r w:rsidRPr="001B17EE">
        <w:rPr>
          <w:rFonts w:ascii="Helvetica" w:hAnsi="Helvetica"/>
          <w:sz w:val="22"/>
          <w:szCs w:val="22"/>
        </w:rPr>
        <w:t xml:space="preserve">har olika värde beroende på värdet av </w:t>
      </w:r>
      <w:r w:rsidRPr="001B17EE">
        <w:rPr>
          <w:rFonts w:ascii="Cambria Math" w:hAnsi="Cambria Math"/>
          <w:i/>
          <w:sz w:val="22"/>
          <w:szCs w:val="22"/>
        </w:rPr>
        <w:t>a</w:t>
      </w:r>
    </w:p>
    <w:p w14:paraId="61431B6C" w14:textId="17CA79A9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1B17EE">
        <w:rPr>
          <w:rFonts w:ascii="Helvetica" w:hAnsi="Helvetica"/>
          <w:sz w:val="22"/>
          <w:szCs w:val="22"/>
        </w:rPr>
        <w:t xml:space="preserve">att en bokstav </w:t>
      </w:r>
      <w:r w:rsidRPr="001B17EE">
        <w:rPr>
          <w:rFonts w:ascii="Helvetica" w:hAnsi="Helvetica"/>
          <w:i/>
          <w:sz w:val="22"/>
          <w:szCs w:val="22"/>
        </w:rPr>
        <w:t>a</w:t>
      </w:r>
      <w:r w:rsidRPr="001B17EE">
        <w:rPr>
          <w:rFonts w:ascii="Helvetica" w:hAnsi="Helvetica"/>
          <w:sz w:val="22"/>
          <w:szCs w:val="22"/>
        </w:rPr>
        <w:t xml:space="preserve"> kan beteckna ett obekant tal med ett bestämt värde som i en ekvation </w:t>
      </w:r>
      <w:r w:rsidRPr="001B17EE">
        <w:rPr>
          <w:rFonts w:ascii="Helvetica" w:hAnsi="Helvetica"/>
          <w:sz w:val="22"/>
          <w:szCs w:val="22"/>
        </w:rPr>
        <w:br/>
        <w:t xml:space="preserve">t ex </w:t>
      </w:r>
      <w:r w:rsidRPr="001B17EE">
        <w:rPr>
          <w:rFonts w:ascii="Cambria Math" w:hAnsi="Cambria Math"/>
          <w:sz w:val="22"/>
          <w:szCs w:val="22"/>
        </w:rPr>
        <w:t>2 +</w:t>
      </w:r>
      <w:r w:rsidRPr="001B17EE">
        <w:rPr>
          <w:rFonts w:ascii="Cambria Math" w:hAnsi="Cambria Math"/>
          <w:i/>
          <w:sz w:val="22"/>
          <w:szCs w:val="22"/>
        </w:rPr>
        <w:t xml:space="preserve"> a</w:t>
      </w:r>
      <w:r w:rsidRPr="001B17EE">
        <w:rPr>
          <w:rFonts w:ascii="Cambria Math" w:hAnsi="Cambria Math"/>
          <w:sz w:val="22"/>
          <w:szCs w:val="22"/>
        </w:rPr>
        <w:t xml:space="preserve"> = 12</w:t>
      </w:r>
      <w:r w:rsidRPr="001B17EE">
        <w:rPr>
          <w:rFonts w:ascii="Helvetica" w:hAnsi="Helvetica"/>
          <w:sz w:val="22"/>
          <w:szCs w:val="22"/>
        </w:rPr>
        <w:t xml:space="preserve">, men också ett godtyckligt tal i ett algebraiskt uttryck som </w:t>
      </w:r>
      <w:r w:rsidRPr="001B17EE">
        <w:rPr>
          <w:rFonts w:ascii="Cambria Math" w:hAnsi="Cambria Math"/>
          <w:sz w:val="22"/>
          <w:szCs w:val="22"/>
        </w:rPr>
        <w:t xml:space="preserve">2 + </w:t>
      </w:r>
      <w:r w:rsidRPr="001B17EE">
        <w:rPr>
          <w:rFonts w:ascii="Cambria Math" w:hAnsi="Cambria Math"/>
          <w:i/>
          <w:sz w:val="22"/>
          <w:szCs w:val="22"/>
        </w:rPr>
        <w:t>a</w:t>
      </w:r>
    </w:p>
    <w:p w14:paraId="667FF225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1B17EE">
        <w:rPr>
          <w:rFonts w:ascii="Helvetica" w:eastAsia="Times New Roman" w:hAnsi="Helvetica"/>
          <w:sz w:val="22"/>
          <w:szCs w:val="22"/>
        </w:rPr>
        <w:t>att ekvivalenta uttryck har samma värde</w:t>
      </w:r>
    </w:p>
    <w:p w14:paraId="55797591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1B17EE">
        <w:rPr>
          <w:rFonts w:ascii="Helvetica" w:eastAsia="Times New Roman" w:hAnsi="Helvetica"/>
          <w:sz w:val="22"/>
          <w:szCs w:val="22"/>
        </w:rPr>
        <w:t xml:space="preserve">skillnaden mellan ett uttryck och en formel </w:t>
      </w:r>
      <w:r w:rsidRPr="001B17EE">
        <w:rPr>
          <w:rFonts w:ascii="Helvetica" w:eastAsia="Times New Roman" w:hAnsi="Helvetica"/>
          <w:sz w:val="22"/>
          <w:szCs w:val="22"/>
        </w:rPr>
        <w:br/>
        <w:t>t ex att en formel måste innehålla ett likhetstecken</w:t>
      </w:r>
    </w:p>
    <w:p w14:paraId="2FA02CBE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1B17EE">
        <w:rPr>
          <w:rFonts w:ascii="Helvetica" w:eastAsia="Calibri" w:hAnsi="Helvetica"/>
          <w:sz w:val="22"/>
          <w:szCs w:val="22"/>
        </w:rPr>
        <w:t xml:space="preserve">olika informella och formella metoder för att lösa olika typer av ekvationer </w:t>
      </w:r>
    </w:p>
    <w:p w14:paraId="2EE15289" w14:textId="631C36FF" w:rsidR="001B17EE" w:rsidRPr="001B17EE" w:rsidRDefault="001B17EE" w:rsidP="001B17EE">
      <w:pPr>
        <w:spacing w:before="100" w:after="100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1B17EE">
        <w:rPr>
          <w:rFonts w:ascii="Helvetica" w:eastAsia="Times" w:hAnsi="Helvetica"/>
          <w:sz w:val="22"/>
          <w:szCs w:val="22"/>
        </w:rPr>
        <w:t>Bedömningen fokuserar</w:t>
      </w:r>
      <w:r w:rsidR="0081683F">
        <w:rPr>
          <w:rFonts w:ascii="Helvetica" w:eastAsia="Times" w:hAnsi="Helvetica"/>
          <w:sz w:val="22"/>
          <w:szCs w:val="22"/>
        </w:rPr>
        <w:t xml:space="preserve"> även</w:t>
      </w:r>
      <w:r w:rsidRPr="001B17EE">
        <w:rPr>
          <w:rFonts w:ascii="Helvetica" w:eastAsia="Times" w:hAnsi="Helvetica"/>
          <w:sz w:val="22"/>
          <w:szCs w:val="22"/>
        </w:rPr>
        <w:t xml:space="preserve"> </w:t>
      </w:r>
      <w:r w:rsidRPr="001B17EE">
        <w:rPr>
          <w:rFonts w:ascii="Helvetica" w:eastAsia="Times" w:hAnsi="Helvetica"/>
          <w:i/>
          <w:sz w:val="22"/>
          <w:szCs w:val="22"/>
        </w:rPr>
        <w:t>hur väl</w:t>
      </w:r>
      <w:r w:rsidRPr="001B17EE">
        <w:rPr>
          <w:rFonts w:ascii="Helvetica" w:eastAsia="Times" w:hAnsi="Helvetica"/>
          <w:sz w:val="22"/>
          <w:szCs w:val="22"/>
        </w:rPr>
        <w:t xml:space="preserve"> eleven</w:t>
      </w:r>
    </w:p>
    <w:p w14:paraId="15281F9F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1B17EE">
        <w:rPr>
          <w:rFonts w:ascii="Helvetica" w:hAnsi="Helvetica"/>
          <w:sz w:val="22"/>
          <w:szCs w:val="22"/>
        </w:rPr>
        <w:t xml:space="preserve">tolkar, avbildar, fortsätter och konstruerar </w:t>
      </w:r>
      <w:r w:rsidRPr="001B17EE">
        <w:rPr>
          <w:rFonts w:ascii="Helvetica" w:eastAsia="Times New Roman" w:hAnsi="Helvetica"/>
          <w:sz w:val="22"/>
          <w:szCs w:val="22"/>
        </w:rPr>
        <w:t>egna mönster</w:t>
      </w:r>
      <w:r w:rsidRPr="001B17EE">
        <w:rPr>
          <w:rFonts w:ascii="Helvetica" w:hAnsi="Helvetica"/>
          <w:sz w:val="22"/>
          <w:szCs w:val="22"/>
        </w:rPr>
        <w:t xml:space="preserve"> i talföljer och geometriska mönster</w:t>
      </w:r>
    </w:p>
    <w:p w14:paraId="3F51E609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1B17EE">
        <w:rPr>
          <w:rFonts w:ascii="Helvetica" w:hAnsi="Helvetica"/>
          <w:sz w:val="22"/>
          <w:szCs w:val="22"/>
        </w:rPr>
        <w:t>beskriver mönster i talföljder och geometriska mönster generellt med ord, bild eller symboler</w:t>
      </w:r>
    </w:p>
    <w:p w14:paraId="43F2C7DA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1B17EE">
        <w:rPr>
          <w:rFonts w:ascii="Helvetica" w:eastAsia="Times New Roman" w:hAnsi="Helvetica"/>
          <w:sz w:val="22"/>
          <w:szCs w:val="22"/>
        </w:rPr>
        <w:t>uppfattar de strukturer som kännetecknar olika mönster samt beskriver dessa generellt med ord, bild och med algebraiska symboler</w:t>
      </w:r>
    </w:p>
    <w:p w14:paraId="53E9D534" w14:textId="2081E6F5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Cambria Math" w:eastAsia="Times New Roman" w:hAnsi="Cambria Math"/>
          <w:sz w:val="22"/>
          <w:szCs w:val="22"/>
        </w:rPr>
      </w:pPr>
      <w:r w:rsidRPr="001B17EE">
        <w:rPr>
          <w:rFonts w:ascii="Helvetica" w:eastAsia="Times New Roman" w:hAnsi="Helvetica"/>
          <w:sz w:val="22"/>
          <w:szCs w:val="22"/>
        </w:rPr>
        <w:t xml:space="preserve">förenklar olika algebraiska uttryck även de som innehåller parenteser </w:t>
      </w:r>
      <w:r>
        <w:rPr>
          <w:rFonts w:ascii="Helvetica" w:eastAsia="Times New Roman" w:hAnsi="Helvetica"/>
          <w:sz w:val="22"/>
          <w:szCs w:val="22"/>
        </w:rPr>
        <w:br/>
      </w:r>
      <w:r w:rsidRPr="001B17EE">
        <w:rPr>
          <w:rFonts w:ascii="Helvetica" w:eastAsia="Times New Roman" w:hAnsi="Helvetica"/>
          <w:sz w:val="22"/>
          <w:szCs w:val="22"/>
        </w:rPr>
        <w:t xml:space="preserve">t ex </w:t>
      </w:r>
      <m:oMath>
        <m:r>
          <w:rPr>
            <w:rFonts w:ascii="Cambria Math" w:eastAsia="Times New Roman" w:hAnsi="Cambria Math"/>
            <w:sz w:val="22"/>
            <w:szCs w:val="22"/>
          </w:rPr>
          <m:t>3a-a</m:t>
        </m:r>
      </m:oMath>
      <w:r w:rsidRPr="001B17EE">
        <w:rPr>
          <w:rFonts w:ascii="Cambria Math" w:eastAsia="Times New Roman" w:hAnsi="Cambria Math"/>
          <w:sz w:val="22"/>
          <w:szCs w:val="22"/>
        </w:rPr>
        <w:t xml:space="preserve">;  </w:t>
      </w:r>
      <m:oMath>
        <m:f>
          <m:f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="Times New Roman" w:hAnsi="Cambria Math"/>
                <w:sz w:val="22"/>
                <w:szCs w:val="22"/>
              </w:rPr>
              <m:t>3a</m:t>
            </m:r>
          </m:num>
          <m:den>
            <m:r>
              <w:rPr>
                <w:rFonts w:ascii="Cambria Math" w:eastAsia="Times New Roman" w:hAnsi="Cambria Math"/>
                <w:sz w:val="22"/>
                <w:szCs w:val="22"/>
              </w:rPr>
              <m:t>a</m:t>
            </m:r>
          </m:den>
        </m:f>
      </m:oMath>
      <w:r w:rsidRPr="001B17EE">
        <w:rPr>
          <w:rFonts w:ascii="Cambria Math" w:eastAsia="Times New Roman" w:hAnsi="Cambria Math"/>
          <w:sz w:val="22"/>
          <w:szCs w:val="22"/>
        </w:rPr>
        <w:t xml:space="preserve"> ; </w:t>
      </w:r>
      <m:oMath>
        <m:r>
          <w:rPr>
            <w:rFonts w:ascii="Cambria Math" w:eastAsia="Times New Roman" w:hAnsi="Cambria Math"/>
            <w:sz w:val="22"/>
            <w:szCs w:val="22"/>
          </w:rPr>
          <m:t>4x-3(x-7)</m:t>
        </m:r>
      </m:oMath>
      <w:r w:rsidRPr="001B17EE">
        <w:rPr>
          <w:rFonts w:ascii="Cambria Math" w:eastAsia="Times New Roman" w:hAnsi="Cambria Math"/>
          <w:sz w:val="22"/>
          <w:szCs w:val="22"/>
        </w:rPr>
        <w:t xml:space="preserve">; </w:t>
      </w:r>
      <m:oMath>
        <m:d>
          <m:d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Times New Roman" w:hAnsi="Cambria Math"/>
                <w:sz w:val="22"/>
                <w:szCs w:val="22"/>
              </w:rPr>
              <m:t>2x+1</m:t>
            </m:r>
          </m:e>
        </m:d>
        <m:r>
          <w:rPr>
            <w:rFonts w:ascii="Cambria Math" w:eastAsia="Times New Roman" w:hAnsi="Cambria Math"/>
            <w:sz w:val="22"/>
            <w:szCs w:val="22"/>
          </w:rPr>
          <m:t>∙(x-1)</m:t>
        </m:r>
      </m:oMath>
    </w:p>
    <w:p w14:paraId="4CA51204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1B17EE">
        <w:rPr>
          <w:rFonts w:ascii="Helvetica" w:eastAsia="Times New Roman" w:hAnsi="Helvetica"/>
          <w:sz w:val="22"/>
          <w:szCs w:val="22"/>
        </w:rPr>
        <w:t>tolkar, översätter och formulerar formler och uttryck samt ser en koppling både till verkliga och inom-matematiska situationer</w:t>
      </w:r>
    </w:p>
    <w:p w14:paraId="73B11365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1B17EE">
        <w:rPr>
          <w:rFonts w:ascii="Helvetica" w:eastAsia="Times New Roman" w:hAnsi="Helvetica"/>
          <w:sz w:val="22"/>
          <w:szCs w:val="22"/>
        </w:rPr>
        <w:t xml:space="preserve">beräknar olika värden med stöd av formler t ex löser ut en variabel och beräknar dess värde </w:t>
      </w:r>
    </w:p>
    <w:p w14:paraId="6B41F1C4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eastAsia="Times New Roman" w:hAnsi="Helvetica"/>
          <w:sz w:val="22"/>
          <w:szCs w:val="22"/>
        </w:rPr>
      </w:pPr>
      <w:r w:rsidRPr="001B17EE">
        <w:rPr>
          <w:rFonts w:ascii="Helvetica" w:eastAsia="Calibri" w:hAnsi="Helvetica"/>
          <w:sz w:val="22"/>
          <w:szCs w:val="22"/>
        </w:rPr>
        <w:t xml:space="preserve">använder olika informella metoder för att lösa enkla ekvationer </w:t>
      </w:r>
      <w:r w:rsidRPr="001B17EE">
        <w:rPr>
          <w:rFonts w:ascii="Helvetica" w:eastAsia="Times New Roman" w:hAnsi="Helvetica"/>
          <w:sz w:val="22"/>
          <w:szCs w:val="22"/>
        </w:rPr>
        <w:t xml:space="preserve">t ex ”övertäckning” </w:t>
      </w:r>
    </w:p>
    <w:p w14:paraId="5BE4D194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eastAsia="Times New Roman" w:hAnsi="Helvetica"/>
          <w:sz w:val="22"/>
          <w:szCs w:val="22"/>
        </w:rPr>
      </w:pPr>
      <w:r w:rsidRPr="001B17EE">
        <w:rPr>
          <w:rFonts w:ascii="Helvetica" w:eastAsia="Times New Roman" w:hAnsi="Helvetica"/>
          <w:sz w:val="22"/>
          <w:szCs w:val="22"/>
        </w:rPr>
        <w:t>använder formella metoder vid lösning av ekvationer av första graden</w:t>
      </w:r>
    </w:p>
    <w:p w14:paraId="744911D3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eastAsia="Times New Roman" w:hAnsi="Helvetica"/>
          <w:sz w:val="22"/>
          <w:szCs w:val="22"/>
        </w:rPr>
      </w:pPr>
      <w:r w:rsidRPr="001B17EE">
        <w:rPr>
          <w:rFonts w:ascii="Helvetica" w:eastAsia="Times New Roman" w:hAnsi="Helvetica"/>
          <w:sz w:val="22"/>
          <w:szCs w:val="22"/>
        </w:rPr>
        <w:t>prövar lösningen till en ekvation</w:t>
      </w:r>
    </w:p>
    <w:p w14:paraId="323DBD8B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eastAsia="Times New Roman" w:hAnsi="Helvetica"/>
          <w:sz w:val="22"/>
          <w:szCs w:val="22"/>
        </w:rPr>
      </w:pPr>
      <w:r w:rsidRPr="001B17EE">
        <w:rPr>
          <w:rFonts w:ascii="Helvetica" w:eastAsia="Times New Roman" w:hAnsi="Helvetica"/>
          <w:sz w:val="22"/>
          <w:szCs w:val="22"/>
        </w:rPr>
        <w:t>använder ekvationer som ett redskap vid problemlösning</w:t>
      </w:r>
    </w:p>
    <w:p w14:paraId="059D5AF0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eastAsia="Times New Roman" w:hAnsi="Helvetica"/>
          <w:sz w:val="22"/>
          <w:szCs w:val="22"/>
        </w:rPr>
      </w:pPr>
      <w:r w:rsidRPr="001B17EE">
        <w:rPr>
          <w:rFonts w:ascii="Helvetica" w:eastAsia="Times New Roman" w:hAnsi="Helvetica"/>
          <w:sz w:val="22"/>
          <w:szCs w:val="22"/>
        </w:rPr>
        <w:t>formulerar en relevant ekvation utifrån ett problem</w:t>
      </w:r>
    </w:p>
    <w:p w14:paraId="00B649B6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eastAsia="Times New Roman" w:hAnsi="Helvetica"/>
          <w:sz w:val="22"/>
          <w:szCs w:val="22"/>
        </w:rPr>
      </w:pPr>
      <w:r w:rsidRPr="001B17EE">
        <w:rPr>
          <w:rFonts w:ascii="Helvetica" w:eastAsia="Times New Roman" w:hAnsi="Helvetica"/>
          <w:sz w:val="22"/>
          <w:szCs w:val="22"/>
        </w:rPr>
        <w:t>tolkar resultatet från lösningen av ekvationen i relation till det ursprungliga problemet</w:t>
      </w:r>
    </w:p>
    <w:p w14:paraId="6C367826" w14:textId="77777777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1B17EE">
        <w:rPr>
          <w:rFonts w:ascii="Helvetica" w:hAnsi="Helvetica"/>
          <w:sz w:val="22"/>
          <w:szCs w:val="22"/>
        </w:rPr>
        <w:t>redovisar sina tankar om mönster, algebraiska uttryck, formler och ekvationer med olika uttrycksformer t ex med tabeller, grafer, bilder, ord eller matematiska symboler och växlar mellan dessa</w:t>
      </w:r>
    </w:p>
    <w:p w14:paraId="67D4A328" w14:textId="3F1EED49" w:rsidR="001B17EE" w:rsidRPr="001B17EE" w:rsidRDefault="001B17EE" w:rsidP="001B17EE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1B17EE">
        <w:rPr>
          <w:rFonts w:ascii="Helvetica" w:hAnsi="Helvetica"/>
          <w:sz w:val="22"/>
          <w:szCs w:val="22"/>
        </w:rPr>
        <w:lastRenderedPageBreak/>
        <w:t>följer, framför och bemöter matematiska resonemang om algebraiska uttryck och mönster i talföljder och geometriska mönster</w:t>
      </w:r>
    </w:p>
    <w:p w14:paraId="611435AF" w14:textId="01CC446E" w:rsidR="001B17EE" w:rsidRDefault="001B17EE" w:rsidP="001B17EE">
      <w:pPr>
        <w:spacing w:before="100" w:after="100" w:line="280" w:lineRule="atLeast"/>
        <w:contextualSpacing/>
        <w:rPr>
          <w:rFonts w:ascii="Helvetica" w:eastAsia="Times" w:hAnsi="Helvetica"/>
          <w:sz w:val="22"/>
          <w:szCs w:val="22"/>
        </w:rPr>
      </w:pPr>
      <w:r w:rsidRPr="001B17EE">
        <w:rPr>
          <w:rFonts w:ascii="Helvetica" w:eastAsia="Times" w:hAnsi="Helvetica"/>
          <w:sz w:val="22"/>
          <w:szCs w:val="22"/>
        </w:rPr>
        <w:t>Utifrån detta underlag tillsammans med ett urval av aspekter från bedömningsmatrisen görs lärardokumentation och självbedömningar. Även detta arbete görs med fördel tillsammans med kollegor.</w:t>
      </w:r>
    </w:p>
    <w:p w14:paraId="7B1187F1" w14:textId="77777777" w:rsidR="001B17EE" w:rsidRPr="001B17EE" w:rsidRDefault="001B17EE" w:rsidP="001B17EE">
      <w:pPr>
        <w:spacing w:before="100" w:after="100" w:line="280" w:lineRule="atLeast"/>
        <w:contextualSpacing/>
        <w:rPr>
          <w:rFonts w:ascii="Helvetica" w:eastAsia="Times" w:hAnsi="Helvetica"/>
          <w:sz w:val="22"/>
          <w:szCs w:val="22"/>
        </w:rPr>
      </w:pPr>
    </w:p>
    <w:p w14:paraId="74D72FE6" w14:textId="34F641EE" w:rsidR="001B17EE" w:rsidRPr="001B17EE" w:rsidRDefault="001B17EE" w:rsidP="001B17EE">
      <w:pPr>
        <w:spacing w:before="100" w:after="100"/>
        <w:rPr>
          <w:rFonts w:ascii="Helvetica" w:eastAsia="Times" w:hAnsi="Helvetica"/>
          <w:i/>
          <w:sz w:val="22"/>
          <w:szCs w:val="22"/>
        </w:rPr>
      </w:pPr>
      <w:r w:rsidRPr="001B17EE">
        <w:rPr>
          <w:rFonts w:ascii="Helvetica" w:eastAsia="Times" w:hAnsi="Helvetica"/>
          <w:b/>
          <w:sz w:val="22"/>
          <w:szCs w:val="22"/>
        </w:rPr>
        <w:t>Lärardokumentation</w:t>
      </w:r>
      <w:r w:rsidRPr="001B17EE">
        <w:rPr>
          <w:rFonts w:ascii="Helvetica" w:eastAsia="Times" w:hAnsi="Helvetica"/>
          <w:sz w:val="22"/>
          <w:szCs w:val="22"/>
        </w:rPr>
        <w:t xml:space="preserve"> </w:t>
      </w:r>
      <w:r>
        <w:rPr>
          <w:rFonts w:ascii="Helvetica" w:eastAsia="Times" w:hAnsi="Helvetica"/>
          <w:sz w:val="22"/>
          <w:szCs w:val="22"/>
        </w:rPr>
        <w:br/>
      </w:r>
      <w:r w:rsidRPr="001B17EE">
        <w:rPr>
          <w:rFonts w:ascii="Helvetica" w:eastAsia="Times" w:hAnsi="Helvetica"/>
          <w:sz w:val="22"/>
          <w:szCs w:val="22"/>
        </w:rPr>
        <w:t xml:space="preserve">Lärardokumentationen består av en innehållsspecifik bedömningsmatris där beskrivningarna av godtagbara krav / E-nivå är anpassade till arbetsområdet. Med stöd av underlaget har läraren, i mallen för bedömningsmatris, skrivit in egna beskrivningar som passar för den undervisning läraren planerar.    </w:t>
      </w:r>
    </w:p>
    <w:p w14:paraId="7C0C15F3" w14:textId="68A6A945" w:rsidR="00E6386D" w:rsidRPr="00F46599" w:rsidRDefault="001B17EE" w:rsidP="00F46599">
      <w:pPr>
        <w:spacing w:before="100" w:after="100"/>
        <w:rPr>
          <w:rFonts w:ascii="Helvetica" w:eastAsia="Times" w:hAnsi="Helvetica"/>
          <w:sz w:val="22"/>
          <w:szCs w:val="22"/>
        </w:rPr>
      </w:pPr>
      <w:r w:rsidRPr="001B17EE">
        <w:rPr>
          <w:rFonts w:ascii="Helvetica" w:eastAsia="Times" w:hAnsi="Helvetica"/>
          <w:b/>
          <w:sz w:val="22"/>
          <w:szCs w:val="22"/>
        </w:rPr>
        <w:t>Självbedömning</w:t>
      </w:r>
      <w:r>
        <w:rPr>
          <w:rFonts w:ascii="Helvetica" w:eastAsia="Times" w:hAnsi="Helvetica"/>
          <w:b/>
          <w:sz w:val="22"/>
          <w:szCs w:val="22"/>
        </w:rPr>
        <w:br/>
      </w:r>
      <w:r w:rsidRPr="001B17EE">
        <w:rPr>
          <w:rFonts w:ascii="Helvetica" w:eastAsia="Times" w:hAnsi="Helvetica"/>
          <w:sz w:val="22"/>
          <w:szCs w:val="22"/>
        </w:rPr>
        <w:t xml:space="preserve">Med utgångspunkt i den innehållsspecifika bedömningsmatrisen för arbetsområdet har läraren sedan, i mallen för självbedömning, skrivit in lämpliga påståenden som eleven ska ta ställning till för att skatta sin säkerhet. </w:t>
      </w:r>
    </w:p>
    <w:sectPr w:rsidR="00E6386D" w:rsidRPr="00F46599" w:rsidSect="001B17EE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17189"/>
    <w:rsid w:val="00135E90"/>
    <w:rsid w:val="00137611"/>
    <w:rsid w:val="001B17EE"/>
    <w:rsid w:val="001B1D9C"/>
    <w:rsid w:val="0024789F"/>
    <w:rsid w:val="00263647"/>
    <w:rsid w:val="00277041"/>
    <w:rsid w:val="0036207B"/>
    <w:rsid w:val="0042652E"/>
    <w:rsid w:val="004A12C3"/>
    <w:rsid w:val="004C380D"/>
    <w:rsid w:val="005014F8"/>
    <w:rsid w:val="00550B24"/>
    <w:rsid w:val="00583D7B"/>
    <w:rsid w:val="00764CDB"/>
    <w:rsid w:val="007D1180"/>
    <w:rsid w:val="0081683F"/>
    <w:rsid w:val="00827080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B63DB0"/>
    <w:rsid w:val="00C10938"/>
    <w:rsid w:val="00CF560F"/>
    <w:rsid w:val="00D037E0"/>
    <w:rsid w:val="00DC496F"/>
    <w:rsid w:val="00DE30A3"/>
    <w:rsid w:val="00DF6D33"/>
    <w:rsid w:val="00E2123F"/>
    <w:rsid w:val="00E23C8D"/>
    <w:rsid w:val="00E6386D"/>
    <w:rsid w:val="00E70224"/>
    <w:rsid w:val="00F46599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65C164-70FB-734E-B692-E2958D0BF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586</Words>
  <Characters>3108</Characters>
  <Application>Microsoft Macintosh Word</Application>
  <DocSecurity>0</DocSecurity>
  <Lines>25</Lines>
  <Paragraphs>7</Paragraphs>
  <ScaleCrop>false</ScaleCrop>
  <Company>AB Typoform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23</cp:revision>
  <cp:lastPrinted>2013-12-19T10:42:00Z</cp:lastPrinted>
  <dcterms:created xsi:type="dcterms:W3CDTF">2013-12-19T10:36:00Z</dcterms:created>
  <dcterms:modified xsi:type="dcterms:W3CDTF">2014-01-14T15:23:00Z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